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Доверенность</w:t>
      </w:r>
      <w:bookmarkEnd w:id="0"/>
    </w:p>
    <w:p>
      <w:r>
        <w:rPr>
          <w:rStyle w:val="CkMuted"/>
        </w:rPr>
        <w:t>Образец доверенности на представление интересов по вопросам перепланировки нежилого помещения. Форма свободная; для действий в Росреестре требуется нотариальное удостоверение.</w:t>
      </w:r>
    </w:p>
    <w:p>
      <w:r>
        <w:t>г. Москва</w:t>
      </w:r>
    </w:p>
    <w:p>
      <w:r>
        <w:t>«___» _________________ двадцать __________________ года</w:t>
      </w:r>
    </w:p>
    <w:p>
      <w:r>
        <w:t>_____________________________________________ (наименование юридического лица), ОГРН ________________, ИНН ________________, место нахождения: _________________________________________, в лице _______________________________, действующего на основании _____________________,</w:t>
      </w:r>
    </w:p>
    <w:p>
      <w:r>
        <w:t>настоящей доверенностью уполномочивает</w:t>
      </w:r>
    </w:p>
    <w:p>
      <w:r>
        <w:t>_____________________________________________ (фамилия, имя, отчество), паспорт серии ______ № __________, выдан ___________________________________ «___» ____________ ______ года, код подразделения __________, зарегистрированного по адресу: ___________________________________________,</w:t>
      </w:r>
    </w:p>
    <w:p>
      <w:r>
        <w:t>представлять интересы доверителя по вопросам переустройства и (или) перепланировки нежилого помещения, расположенного по адресу: ________________________________________________, кадастровый номер ________________________ (далее — Объект).</w:t>
      </w:r>
    </w:p>
    <w:p>
      <w:pPr>
        <w:pStyle w:val="Heading2"/>
        <ck:id v="section-1"/>
      </w:pPr>
      <w:bookmarkStart w:id="1" w:name="section_1"/>
      <w:r>
        <w:t>Объём полномочий</w:t>
      </w:r>
      <w:bookmarkEnd w:id="1"/>
    </w:p>
    <w:p>
      <w:r>
        <w:t>Для выполнения указанного поручения представителю предоставляется право:</w:t>
      </w:r>
    </w:p>
    <w:p>
      <w:pPr>
        <w:pStyle w:val="ListParagraph"/>
        <w:numPr>
          <w:ilvl w:val="0"/>
          <w:numId w:val="1"/>
        </w:numPr>
      </w:pPr>
      <w:r>
        <w:t>подавать и получать документы в Государственной жилищной инспекции города Москвы, органах местного самоуправления, многофункциональных центрах предоставления государственных услуг;</w:t>
      </w:r>
    </w:p>
    <w:p>
      <w:pPr>
        <w:pStyle w:val="ListParagraph"/>
        <w:numPr>
          <w:ilvl w:val="0"/>
          <w:numId w:val="1"/>
        </w:numPr>
      </w:pPr>
      <w:r>
        <w:t>запрашивать и получать поэтажные планы, экспликации, справки и иные документы в ГБУ «МосгорБТИ» и его территориальных подразделениях;</w:t>
      </w:r>
    </w:p>
    <w:p>
      <w:pPr>
        <w:pStyle w:val="ListParagraph"/>
        <w:numPr>
          <w:ilvl w:val="0"/>
          <w:numId w:val="1"/>
        </w:numPr>
      </w:pPr>
      <w:r>
        <w:t>запрашивать и получать сведения Единого государственного реестра недвижимости;</w:t>
      </w:r>
    </w:p>
    <w:p>
      <w:pPr>
        <w:pStyle w:val="ListParagraph"/>
        <w:numPr>
          <w:ilvl w:val="0"/>
          <w:numId w:val="1"/>
        </w:numPr>
      </w:pPr>
      <w:r>
        <w:t>подавать заявления о согласовании переустройства и (или) перепланировки, о приёмке выполненных работ, получать решения и акты;</w:t>
      </w:r>
    </w:p>
    <w:p>
      <w:pPr>
        <w:pStyle w:val="ListParagraph"/>
        <w:numPr>
          <w:ilvl w:val="0"/>
          <w:numId w:val="1"/>
        </w:numPr>
      </w:pPr>
      <w:r>
        <w:t>взаимодействовать с управляющей организацией, товариществом собственников жилья и ресурсоснабжающими организациями по вопросам, связанным с Объектом;</w:t>
      </w:r>
    </w:p>
    <w:p>
      <w:pPr>
        <w:pStyle w:val="ListParagraph"/>
        <w:numPr>
          <w:ilvl w:val="0"/>
          <w:numId w:val="1"/>
        </w:numPr>
      </w:pPr>
      <w:r>
        <w:t>подписывать и подавать заявления, ходатайства, объяснения и иные документы, необходимые для выполнения поручения;</w:t>
      </w:r>
    </w:p>
    <w:p>
      <w:pPr>
        <w:pStyle w:val="ListParagraph"/>
        <w:numPr>
          <w:ilvl w:val="0"/>
          <w:numId w:val="1"/>
        </w:numPr>
      </w:pPr>
      <w:r>
        <w:t>получать оригиналы и копии документов, а также решения об отказе и обжаловать их в административном порядке;</w:t>
      </w:r>
    </w:p>
    <w:p>
      <w:pPr>
        <w:pStyle w:val="ListParagraph"/>
        <w:numPr>
          <w:ilvl w:val="0"/>
          <w:numId w:val="1"/>
        </w:numPr>
      </w:pPr>
      <w:r>
        <w:t>совершать иные действия, связанные с выполнением настоящего поручения.</w:t>
      </w:r>
    </w:p>
    <w:p>
      <w:pPr>
        <w:pStyle w:val="Heading2"/>
        <ck:id v="section-2"/>
      </w:pPr>
      <w:bookmarkStart w:id="2" w:name="section_2"/>
      <w:r>
        <w:t>Срок и передоверие</w:t>
      </w:r>
      <w:bookmarkEnd w:id="2"/>
    </w:p>
    <w:p>
      <w:r>
        <w:t>Доверенность выдана сроком на ___________________________ без права передоверия (с правом передоверия).</w:t>
      </w:r>
    </w:p>
    <w:p>
      <w:r>
        <w:t>Подпись представителя ___________________ _____________________________ удостоверяю.</w:t>
      </w:r>
    </w:p>
    <w:p>
      <w:r>
        <w:t>_________________________ / _________________________</w:t>
      </w:r>
    </w:p>
    <w:p>
      <w:r>
        <w:t>М. П.</w:t>
      </w:r>
    </w:p>
    <w:p>
      <w:r>
        <w:rPr>
          <w:rStyle w:val="CkMuted"/>
        </w:rPr>
        <w:t>Для подачи документов на государственный кадастровый учёт и регистрацию прав доверенность должна быть удостоверена нотариально. Для обращения в Мосжилинспекцию и МосгорБТИ достаточно доверенности в простой письменной форме за подписью руководителя.</w:t>
      </w:r>
    </w:p>
    <w:sectPr>
      <ck:section v="1:||margins=2cm,size=a4"/>
      <w:pgSz w:w="11906" w:h="16838"/>
      <w:pgMar w:top="1134" w:right="1134" w:bottom="1134" w:left="1134" w:header="720" w:footer="720" w:gutter="0"/>
    </w:sectPr>
  </w:body>
</w:document>
</file>

<file path=word/fontTable.xml><?xml version="1.0" encoding="utf-8"?>
<w:fonts xmlns:w="http://schemas.openxmlformats.org/wordprocessingml/2006/main">
  <w:font w:name="Calibri">
    <w:family w:val="swiss"/>
  </w:font>
  <w:font w:name="Calibri Light">
    <w:family w:val="swiss"/>
  </w:font>
  <w:font w:name="Consolas">
    <w:family w:val="modern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libri Light" w:hAnsi="Calibri Light"/>
      <w:b/>
      <w:color w:val="1A1A1A"/>
      <w:sz w:val="43"/>
      <w:szCs w:val="43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libri Light" w:hAnsi="Calibri Light"/>
      <w:b/>
      <w:sz w:val="34"/>
      <w:szCs w:val="34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libri Light" w:hAnsi="Calibri Light"/>
      <w:b/>
      <w:sz w:val="28"/>
      <w:szCs w:val="28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libri Light" w:hAnsi="Calibri Light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libri Light" w:hAnsi="Calibri Light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libri Light" w:hAnsi="Calibri Light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sz w:val="54"/>
      <w:szCs w:val="54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